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EA" w:rsidRDefault="00BE1C8C">
      <w:pPr>
        <w:rPr>
          <w:rFonts w:ascii="Tahoma" w:hAnsi="Tahoma" w:cs="Tahoma"/>
          <w:color w:val="6600CC"/>
          <w:sz w:val="20"/>
          <w:szCs w:val="20"/>
        </w:rPr>
      </w:pPr>
      <w:r>
        <w:rPr>
          <w:rFonts w:ascii="Tahoma" w:hAnsi="Tahoma" w:cs="Tahoma"/>
          <w:color w:val="6600CC"/>
          <w:sz w:val="20"/>
          <w:szCs w:val="20"/>
        </w:rPr>
        <w:t xml:space="preserve">Your first week of college writing, </w:t>
      </w:r>
      <w:r w:rsidR="008B305A">
        <w:rPr>
          <w:rFonts w:ascii="Tahoma" w:hAnsi="Tahoma" w:cs="Tahoma"/>
          <w:color w:val="6600CC"/>
          <w:sz w:val="20"/>
          <w:szCs w:val="20"/>
        </w:rPr>
        <w:t>September 2 – September 5</w:t>
      </w:r>
      <w:r w:rsidR="006C2640">
        <w:rPr>
          <w:rFonts w:ascii="Tahoma" w:hAnsi="Tahoma" w:cs="Tahoma"/>
          <w:color w:val="6600CC"/>
          <w:sz w:val="20"/>
          <w:szCs w:val="20"/>
        </w:rPr>
        <w:t>, 201</w:t>
      </w:r>
      <w:r w:rsidR="00102FEA">
        <w:rPr>
          <w:rFonts w:ascii="Tahoma" w:hAnsi="Tahoma" w:cs="Tahoma"/>
          <w:color w:val="6600CC"/>
          <w:sz w:val="20"/>
          <w:szCs w:val="20"/>
        </w:rPr>
        <w:t>4</w:t>
      </w:r>
      <w:r w:rsidR="00EB66F4">
        <w:rPr>
          <w:rFonts w:ascii="Tahoma" w:hAnsi="Tahoma" w:cs="Tahoma"/>
          <w:color w:val="6600CC"/>
          <w:sz w:val="20"/>
          <w:szCs w:val="20"/>
        </w:rPr>
        <w:t>,</w:t>
      </w:r>
      <w:r>
        <w:rPr>
          <w:rFonts w:ascii="Tahoma" w:hAnsi="Tahoma" w:cs="Tahoma"/>
          <w:color w:val="6600CC"/>
          <w:sz w:val="20"/>
          <w:szCs w:val="20"/>
        </w:rPr>
        <w:t xml:space="preserve"> requires the following work</w:t>
      </w:r>
      <w:proofErr w:type="gramStart"/>
      <w:r>
        <w:rPr>
          <w:rFonts w:ascii="Tahoma" w:hAnsi="Tahoma" w:cs="Tahoma"/>
          <w:color w:val="6600CC"/>
          <w:sz w:val="20"/>
          <w:szCs w:val="20"/>
        </w:rPr>
        <w:t>:</w:t>
      </w:r>
      <w:proofErr w:type="gramEnd"/>
      <w:r>
        <w:rPr>
          <w:rFonts w:ascii="Tahoma" w:hAnsi="Tahoma" w:cs="Tahoma"/>
          <w:color w:val="6600CC"/>
          <w:sz w:val="20"/>
          <w:szCs w:val="20"/>
        </w:rPr>
        <w:br/>
      </w:r>
      <w:r>
        <w:rPr>
          <w:rFonts w:ascii="Tahoma" w:hAnsi="Tahoma" w:cs="Tahoma"/>
          <w:color w:val="6600CC"/>
          <w:sz w:val="20"/>
          <w:szCs w:val="20"/>
        </w:rPr>
        <w:br/>
      </w:r>
      <w:r>
        <w:rPr>
          <w:rFonts w:ascii="Tahoma" w:hAnsi="Tahoma" w:cs="Tahoma"/>
          <w:color w:val="6600CC"/>
          <w:sz w:val="20"/>
          <w:szCs w:val="20"/>
        </w:rPr>
        <w:br/>
      </w:r>
      <w:r w:rsidRPr="00102FEA">
        <w:rPr>
          <w:rFonts w:ascii="Tahoma" w:hAnsi="Tahoma" w:cs="Tahoma"/>
          <w:color w:val="6600CC"/>
          <w:sz w:val="20"/>
          <w:szCs w:val="20"/>
          <w:u w:val="single"/>
        </w:rPr>
        <w:t xml:space="preserve">Due Wednesday, </w:t>
      </w:r>
      <w:r w:rsidR="008B305A">
        <w:rPr>
          <w:rFonts w:ascii="Tahoma" w:hAnsi="Tahoma" w:cs="Tahoma"/>
          <w:color w:val="6600CC"/>
          <w:sz w:val="20"/>
          <w:szCs w:val="20"/>
          <w:u w:val="single"/>
        </w:rPr>
        <w:t>Sept. 3</w:t>
      </w:r>
      <w:r w:rsidR="006C2640">
        <w:rPr>
          <w:rFonts w:ascii="Tahoma" w:hAnsi="Tahoma" w:cs="Tahoma"/>
          <w:color w:val="6600CC"/>
          <w:sz w:val="20"/>
          <w:szCs w:val="20"/>
        </w:rPr>
        <w:t xml:space="preserve">: </w:t>
      </w:r>
      <w:r>
        <w:rPr>
          <w:rFonts w:ascii="Tahoma" w:hAnsi="Tahoma" w:cs="Tahoma"/>
          <w:color w:val="6600CC"/>
          <w:sz w:val="20"/>
          <w:szCs w:val="20"/>
        </w:rPr>
        <w:t>Go to my teacher page and bookmark it on your computer. </w:t>
      </w:r>
      <w:r w:rsidR="008B305A">
        <w:rPr>
          <w:rFonts w:ascii="Tahoma" w:hAnsi="Tahoma" w:cs="Tahoma"/>
          <w:color w:val="6600CC"/>
          <w:sz w:val="20"/>
          <w:szCs w:val="20"/>
        </w:rPr>
        <w:t>Print off the following documents and put them in the front of your binder:  Syllabus, Rules, Procedures, Abstract/Concrete article, the Lancer List, Technology handout, Group guidelines (you don’t need to print out the make-up group guidelines – you only need to reference this if you are absent for a workshop day), Writing Terminology review.  I will check on Friday to make sure you have all of these in your binder.</w:t>
      </w:r>
    </w:p>
    <w:p w:rsidR="00102FEA" w:rsidRDefault="008B305A">
      <w:pPr>
        <w:rPr>
          <w:rFonts w:ascii="Tahoma" w:hAnsi="Tahoma" w:cs="Tahoma"/>
          <w:color w:val="6600CC"/>
          <w:sz w:val="20"/>
          <w:szCs w:val="20"/>
        </w:rPr>
      </w:pPr>
      <w:hyperlink r:id="rId6" w:history="1">
        <w:r w:rsidR="00102FEA" w:rsidRPr="000E581F">
          <w:rPr>
            <w:rStyle w:val="Hyperlink"/>
            <w:rFonts w:ascii="Tahoma" w:hAnsi="Tahoma" w:cs="Tahoma"/>
            <w:sz w:val="20"/>
            <w:szCs w:val="20"/>
          </w:rPr>
          <w:t>http://sloanonline.weebly.com</w:t>
        </w:r>
      </w:hyperlink>
    </w:p>
    <w:p w:rsidR="00F21C4E" w:rsidRDefault="00BE1C8C">
      <w:pPr>
        <w:rPr>
          <w:rFonts w:ascii="Tahoma" w:hAnsi="Tahoma" w:cs="Tahoma"/>
          <w:color w:val="6600CC"/>
          <w:sz w:val="20"/>
          <w:szCs w:val="20"/>
        </w:rPr>
      </w:pPr>
      <w:r>
        <w:rPr>
          <w:rFonts w:ascii="Tahoma" w:hAnsi="Tahoma" w:cs="Tahoma"/>
          <w:color w:val="6600CC"/>
          <w:sz w:val="20"/>
          <w:szCs w:val="20"/>
        </w:rPr>
        <w:t xml:space="preserve">Answer the questions on the technology handout from class—just write on the sheet. I have given you copies of my letter. </w:t>
      </w:r>
      <w:r w:rsidR="008B305A">
        <w:rPr>
          <w:rFonts w:ascii="Tahoma" w:hAnsi="Tahoma" w:cs="Tahoma"/>
          <w:color w:val="6600CC"/>
          <w:sz w:val="20"/>
          <w:szCs w:val="20"/>
        </w:rPr>
        <w:t>This</w:t>
      </w:r>
      <w:r>
        <w:rPr>
          <w:rFonts w:ascii="Tahoma" w:hAnsi="Tahoma" w:cs="Tahoma"/>
          <w:color w:val="6600CC"/>
          <w:sz w:val="20"/>
          <w:szCs w:val="20"/>
        </w:rPr>
        <w:t xml:space="preserve"> information </w:t>
      </w:r>
      <w:r w:rsidR="008B305A">
        <w:rPr>
          <w:rFonts w:ascii="Tahoma" w:hAnsi="Tahoma" w:cs="Tahoma"/>
          <w:color w:val="6600CC"/>
          <w:sz w:val="20"/>
          <w:szCs w:val="20"/>
        </w:rPr>
        <w:t>will be in your binder</w:t>
      </w:r>
      <w:r>
        <w:rPr>
          <w:rFonts w:ascii="Tahoma" w:hAnsi="Tahoma" w:cs="Tahoma"/>
          <w:color w:val="6600CC"/>
          <w:sz w:val="20"/>
          <w:szCs w:val="20"/>
        </w:rPr>
        <w:t xml:space="preserve"> all year. Read everything carefully and be prepared for a quiz on this information this week or next. </w:t>
      </w:r>
      <w:r>
        <w:rPr>
          <w:rFonts w:ascii="Tahoma" w:hAnsi="Tahoma" w:cs="Tahoma"/>
          <w:color w:val="6600CC"/>
          <w:sz w:val="20"/>
          <w:szCs w:val="20"/>
        </w:rPr>
        <w:br/>
      </w:r>
      <w:r>
        <w:rPr>
          <w:rFonts w:ascii="Tahoma" w:hAnsi="Tahoma" w:cs="Tahoma"/>
          <w:color w:val="6600CC"/>
          <w:sz w:val="20"/>
          <w:szCs w:val="20"/>
        </w:rPr>
        <w:br/>
      </w:r>
      <w:r w:rsidRPr="00102FEA">
        <w:rPr>
          <w:rFonts w:ascii="Tahoma" w:hAnsi="Tahoma" w:cs="Tahoma"/>
          <w:color w:val="6600CC"/>
          <w:sz w:val="20"/>
          <w:szCs w:val="20"/>
          <w:u w:val="single"/>
        </w:rPr>
        <w:t xml:space="preserve">Due Thursday, </w:t>
      </w:r>
      <w:r w:rsidR="008B305A">
        <w:rPr>
          <w:rFonts w:ascii="Tahoma" w:hAnsi="Tahoma" w:cs="Tahoma"/>
          <w:color w:val="6600CC"/>
          <w:sz w:val="20"/>
          <w:szCs w:val="20"/>
          <w:u w:val="single"/>
        </w:rPr>
        <w:t>Sept. 4</w:t>
      </w:r>
      <w:proofErr w:type="gramStart"/>
      <w:r w:rsidR="008B305A">
        <w:rPr>
          <w:rFonts w:ascii="Tahoma" w:hAnsi="Tahoma" w:cs="Tahoma"/>
          <w:color w:val="6600CC"/>
          <w:sz w:val="20"/>
          <w:szCs w:val="20"/>
          <w:u w:val="single"/>
        </w:rPr>
        <w:t>:</w:t>
      </w:r>
      <w:proofErr w:type="gramEnd"/>
      <w:r>
        <w:rPr>
          <w:rFonts w:ascii="Tahoma" w:hAnsi="Tahoma" w:cs="Tahoma"/>
          <w:color w:val="6600CC"/>
          <w:sz w:val="20"/>
          <w:szCs w:val="20"/>
        </w:rPr>
        <w:br/>
        <w:t xml:space="preserve">A letter to me. Your one-page reply to my letter should be typed and tell me about you as a student and as a writer. It should be at least one full page double spaced.  Follow all the rest of the guidelines for written work, please (12 pt. TNR, 1 inch margins, complete heading). I'll be reading it for information and also as an example of your edited prose, so please do edit carefully. </w:t>
      </w:r>
      <w:r>
        <w:rPr>
          <w:rFonts w:ascii="Tahoma" w:hAnsi="Tahoma" w:cs="Tahoma"/>
          <w:color w:val="6600CC"/>
          <w:sz w:val="20"/>
          <w:szCs w:val="20"/>
        </w:rPr>
        <w:br/>
      </w:r>
      <w:r>
        <w:rPr>
          <w:rFonts w:ascii="Tahoma" w:hAnsi="Tahoma" w:cs="Tahoma"/>
          <w:color w:val="6600CC"/>
          <w:sz w:val="20"/>
          <w:szCs w:val="20"/>
        </w:rPr>
        <w:br/>
      </w:r>
      <w:r w:rsidRPr="00102FEA">
        <w:rPr>
          <w:rFonts w:ascii="Tahoma" w:hAnsi="Tahoma" w:cs="Tahoma"/>
          <w:color w:val="6600CC"/>
          <w:sz w:val="20"/>
          <w:szCs w:val="20"/>
          <w:u w:val="single"/>
        </w:rPr>
        <w:t xml:space="preserve">Due Friday, </w:t>
      </w:r>
      <w:r w:rsidR="008B305A">
        <w:rPr>
          <w:rFonts w:ascii="Tahoma" w:hAnsi="Tahoma" w:cs="Tahoma"/>
          <w:color w:val="6600CC"/>
          <w:sz w:val="20"/>
          <w:szCs w:val="20"/>
          <w:u w:val="single"/>
        </w:rPr>
        <w:t>Sept. 5</w:t>
      </w:r>
      <w:proofErr w:type="gramStart"/>
      <w:r w:rsidR="008B305A">
        <w:rPr>
          <w:rFonts w:ascii="Tahoma" w:hAnsi="Tahoma" w:cs="Tahoma"/>
          <w:color w:val="6600CC"/>
          <w:sz w:val="20"/>
          <w:szCs w:val="20"/>
          <w:u w:val="single"/>
        </w:rPr>
        <w:t>:</w:t>
      </w:r>
      <w:proofErr w:type="gramEnd"/>
      <w:r>
        <w:rPr>
          <w:rFonts w:ascii="Tahoma" w:hAnsi="Tahoma" w:cs="Tahoma"/>
          <w:color w:val="6600CC"/>
          <w:sz w:val="20"/>
          <w:szCs w:val="20"/>
        </w:rPr>
        <w:br/>
        <w:t xml:space="preserve">Poetry Collecting #1. </w:t>
      </w:r>
      <w:r>
        <w:rPr>
          <w:rFonts w:ascii="Tahoma" w:hAnsi="Tahoma" w:cs="Tahoma"/>
          <w:color w:val="6600CC"/>
          <w:sz w:val="20"/>
          <w:szCs w:val="20"/>
        </w:rPr>
        <w:br/>
        <w:t xml:space="preserve">Use the dropdown menu </w:t>
      </w:r>
      <w:r w:rsidR="00EB66F4">
        <w:rPr>
          <w:rFonts w:ascii="Tahoma" w:hAnsi="Tahoma" w:cs="Tahoma"/>
          <w:color w:val="6600CC"/>
          <w:sz w:val="20"/>
          <w:szCs w:val="20"/>
        </w:rPr>
        <w:t>on my website</w:t>
      </w:r>
      <w:r>
        <w:rPr>
          <w:rFonts w:ascii="Tahoma" w:hAnsi="Tahoma" w:cs="Tahoma"/>
          <w:color w:val="6600CC"/>
          <w:sz w:val="20"/>
          <w:szCs w:val="20"/>
        </w:rPr>
        <w:t xml:space="preserve"> to go to Helpful Links (under College Writing).  You will find two linked websites to poetry sites.  This page will grow throughout the semester!</w:t>
      </w:r>
      <w:r>
        <w:rPr>
          <w:rFonts w:ascii="Tahoma" w:hAnsi="Tahoma" w:cs="Tahoma"/>
          <w:color w:val="6600CC"/>
          <w:sz w:val="20"/>
          <w:szCs w:val="20"/>
        </w:rPr>
        <w:br/>
        <w:t>Read poems from the two sites. Use only these websites. Find two poems that you like, that speak to you. Print them directly from the site. Don’t copy and paste. If you use Heydays, be sure to use print preview and select only the pages you need. On a separate sheet of paper, type a 3-4 sentence response to each poem--tell what you like or think is effective. Be sure to include the information on where the poems come from for citation purposes. Come in with both poems, both responses, and a complete heading on your paper and the papers stapled together. Be prepared to read the poems aloud, share your responses, and discuss the poems.</w:t>
      </w:r>
      <w:r>
        <w:rPr>
          <w:rFonts w:ascii="Tahoma" w:hAnsi="Tahoma" w:cs="Tahoma"/>
          <w:color w:val="6600CC"/>
          <w:sz w:val="20"/>
          <w:szCs w:val="20"/>
        </w:rPr>
        <w:br/>
      </w:r>
      <w:r>
        <w:rPr>
          <w:rFonts w:ascii="Tahoma" w:hAnsi="Tahoma" w:cs="Tahoma"/>
          <w:color w:val="6600CC"/>
          <w:sz w:val="20"/>
          <w:szCs w:val="20"/>
        </w:rPr>
        <w:br/>
      </w:r>
      <w:r w:rsidRPr="00102FEA">
        <w:rPr>
          <w:rFonts w:ascii="Tahoma" w:hAnsi="Tahoma" w:cs="Tahoma"/>
          <w:b/>
          <w:color w:val="6600CC"/>
          <w:sz w:val="20"/>
          <w:szCs w:val="20"/>
        </w:rPr>
        <w:t>Weekend Homework</w:t>
      </w:r>
      <w:r>
        <w:rPr>
          <w:rFonts w:ascii="Tahoma" w:hAnsi="Tahoma" w:cs="Tahoma"/>
          <w:color w:val="6600CC"/>
          <w:sz w:val="20"/>
          <w:szCs w:val="20"/>
        </w:rPr>
        <w:t xml:space="preserve">: Look up and define all terms on the Writing Terminology handout. </w:t>
      </w:r>
      <w:r>
        <w:rPr>
          <w:rFonts w:ascii="Tahoma" w:hAnsi="Tahoma" w:cs="Tahoma"/>
          <w:color w:val="6600CC"/>
          <w:sz w:val="20"/>
          <w:szCs w:val="20"/>
        </w:rPr>
        <w:br/>
        <w:t xml:space="preserve">Read and ANNOTATE the article "Concrete, Abstract, General, Specific" in its entirety, and bring it in with you Monday. You'll be responsible for the content of this article because </w:t>
      </w:r>
      <w:r w:rsidRPr="00EB66F4">
        <w:rPr>
          <w:rFonts w:ascii="Tahoma" w:hAnsi="Tahoma" w:cs="Tahoma"/>
          <w:i/>
          <w:color w:val="6600CC"/>
          <w:sz w:val="20"/>
          <w:szCs w:val="20"/>
        </w:rPr>
        <w:t>it is the foundation of this class</w:t>
      </w:r>
      <w:r>
        <w:rPr>
          <w:rFonts w:ascii="Tahoma" w:hAnsi="Tahoma" w:cs="Tahoma"/>
          <w:color w:val="6600CC"/>
          <w:sz w:val="20"/>
          <w:szCs w:val="20"/>
        </w:rPr>
        <w:t>.</w:t>
      </w:r>
    </w:p>
    <w:p w:rsidR="007F74A4" w:rsidRPr="008B305A" w:rsidRDefault="007F74A4" w:rsidP="007F74A4">
      <w:pPr>
        <w:numPr>
          <w:ilvl w:val="0"/>
          <w:numId w:val="1"/>
        </w:numPr>
        <w:shd w:val="clear" w:color="auto" w:fill="FFFFFF"/>
        <w:spacing w:before="100" w:beforeAutospacing="1" w:after="150" w:line="240" w:lineRule="atLeast"/>
        <w:ind w:left="0"/>
        <w:rPr>
          <w:rFonts w:ascii="Helvetica" w:eastAsia="Times New Roman" w:hAnsi="Helvetica" w:cs="Helvetica"/>
          <w:color w:val="3B3B3A"/>
          <w:sz w:val="18"/>
          <w:szCs w:val="18"/>
        </w:rPr>
      </w:pPr>
      <w:bookmarkStart w:id="0" w:name="ri-11-12-5"/>
      <w:r w:rsidRPr="008B305A">
        <w:rPr>
          <w:rFonts w:ascii="Helvetica" w:eastAsia="Times New Roman" w:hAnsi="Helvetica" w:cs="Helvetica"/>
          <w:color w:val="8A2003"/>
          <w:sz w:val="18"/>
          <w:szCs w:val="18"/>
        </w:rPr>
        <w:t>RI.11-12.5.</w:t>
      </w:r>
      <w:bookmarkEnd w:id="0"/>
      <w:r w:rsidRPr="008B305A">
        <w:rPr>
          <w:rFonts w:ascii="Helvetica" w:eastAsia="Times New Roman" w:hAnsi="Helvetica" w:cs="Helvetica"/>
          <w:color w:val="3B3B3A"/>
          <w:sz w:val="18"/>
          <w:szCs w:val="18"/>
        </w:rPr>
        <w:t xml:space="preserve"> Analyze and evaluate the effectiveness of the structure an author uses in his or her exposition or argument, including whether the structure makes points clear, convincing, and engaging.</w:t>
      </w:r>
    </w:p>
    <w:p w:rsidR="007F74A4" w:rsidRPr="008B305A" w:rsidRDefault="007F74A4" w:rsidP="007F74A4">
      <w:pPr>
        <w:shd w:val="clear" w:color="auto" w:fill="FFFFFF"/>
        <w:spacing w:before="100" w:beforeAutospacing="1" w:after="150" w:line="240" w:lineRule="atLeast"/>
        <w:rPr>
          <w:rFonts w:ascii="Helvetica" w:eastAsia="Times New Roman" w:hAnsi="Helvetica" w:cs="Helvetica"/>
          <w:color w:val="3B3B3A"/>
          <w:sz w:val="18"/>
          <w:szCs w:val="18"/>
        </w:rPr>
      </w:pPr>
      <w:bookmarkStart w:id="1" w:name="ri-11-12-6"/>
      <w:r w:rsidRPr="008B305A">
        <w:rPr>
          <w:rFonts w:ascii="Helvetica" w:eastAsia="Times New Roman" w:hAnsi="Helvetica" w:cs="Helvetica"/>
          <w:color w:val="8A2003"/>
          <w:sz w:val="18"/>
          <w:szCs w:val="18"/>
        </w:rPr>
        <w:t>RI.11-12.6.</w:t>
      </w:r>
      <w:bookmarkEnd w:id="1"/>
      <w:r w:rsidRPr="008B305A">
        <w:rPr>
          <w:rFonts w:ascii="Helvetica" w:eastAsia="Times New Roman" w:hAnsi="Helvetica" w:cs="Helvetica"/>
          <w:color w:val="3B3B3A"/>
          <w:sz w:val="18"/>
          <w:szCs w:val="18"/>
        </w:rPr>
        <w:t xml:space="preserve"> Determine an author’s point of view or purpose in a text in which the rhetoric is particularly effective, analyzing how style and content contribute to the power, persuasiveness or beauty of the text. </w:t>
      </w:r>
    </w:p>
    <w:p w:rsidR="007F74A4" w:rsidRDefault="007F74A4" w:rsidP="008B305A">
      <w:pPr>
        <w:numPr>
          <w:ilvl w:val="0"/>
          <w:numId w:val="3"/>
        </w:numPr>
        <w:shd w:val="clear" w:color="auto" w:fill="FFFFFF"/>
        <w:spacing w:before="100" w:beforeAutospacing="1" w:after="150" w:line="240" w:lineRule="atLeast"/>
        <w:ind w:left="0"/>
      </w:pPr>
      <w:bookmarkStart w:id="2" w:name="rl-11-12-4"/>
      <w:r w:rsidRPr="008B305A">
        <w:rPr>
          <w:rFonts w:ascii="Helvetica" w:eastAsia="Times New Roman" w:hAnsi="Helvetica" w:cs="Helvetica"/>
          <w:color w:val="8A2003"/>
          <w:sz w:val="18"/>
          <w:szCs w:val="18"/>
        </w:rPr>
        <w:t>RL.11-12.4.</w:t>
      </w:r>
      <w:bookmarkEnd w:id="2"/>
      <w:r w:rsidRPr="008B305A">
        <w:rPr>
          <w:rFonts w:ascii="Helvetica" w:eastAsia="Times New Roman" w:hAnsi="Helvetica" w:cs="Helvetica"/>
          <w:color w:val="3B3B3A"/>
          <w:sz w:val="18"/>
          <w:szCs w:val="18"/>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bookmarkStart w:id="3" w:name="_GoBack"/>
      <w:bookmarkEnd w:id="3"/>
    </w:p>
    <w:sectPr w:rsidR="007F7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D85"/>
    <w:multiLevelType w:val="multilevel"/>
    <w:tmpl w:val="BD0A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35A48"/>
    <w:multiLevelType w:val="multilevel"/>
    <w:tmpl w:val="7024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2406DB"/>
    <w:multiLevelType w:val="multilevel"/>
    <w:tmpl w:val="4B88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8C"/>
    <w:rsid w:val="00102FEA"/>
    <w:rsid w:val="006C2640"/>
    <w:rsid w:val="007F74A4"/>
    <w:rsid w:val="00812782"/>
    <w:rsid w:val="008B305A"/>
    <w:rsid w:val="00A52C9D"/>
    <w:rsid w:val="00BE1C8C"/>
    <w:rsid w:val="00EB66F4"/>
    <w:rsid w:val="00F2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A4"/>
    <w:rPr>
      <w:rFonts w:ascii="Tahoma" w:hAnsi="Tahoma" w:cs="Tahoma"/>
      <w:sz w:val="16"/>
      <w:szCs w:val="16"/>
    </w:rPr>
  </w:style>
  <w:style w:type="character" w:styleId="Hyperlink">
    <w:name w:val="Hyperlink"/>
    <w:basedOn w:val="DefaultParagraphFont"/>
    <w:uiPriority w:val="99"/>
    <w:unhideWhenUsed/>
    <w:rsid w:val="00102F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A4"/>
    <w:rPr>
      <w:rFonts w:ascii="Tahoma" w:hAnsi="Tahoma" w:cs="Tahoma"/>
      <w:sz w:val="16"/>
      <w:szCs w:val="16"/>
    </w:rPr>
  </w:style>
  <w:style w:type="character" w:styleId="Hyperlink">
    <w:name w:val="Hyperlink"/>
    <w:basedOn w:val="DefaultParagraphFont"/>
    <w:uiPriority w:val="99"/>
    <w:unhideWhenUsed/>
    <w:rsid w:val="00102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4381">
      <w:bodyDiv w:val="1"/>
      <w:marLeft w:val="0"/>
      <w:marRight w:val="0"/>
      <w:marTop w:val="0"/>
      <w:marBottom w:val="0"/>
      <w:divBdr>
        <w:top w:val="none" w:sz="0" w:space="0" w:color="auto"/>
        <w:left w:val="none" w:sz="0" w:space="0" w:color="auto"/>
        <w:bottom w:val="none" w:sz="0" w:space="0" w:color="auto"/>
        <w:right w:val="none" w:sz="0" w:space="0" w:color="auto"/>
      </w:divBdr>
      <w:divsChild>
        <w:div w:id="1615208519">
          <w:marLeft w:val="0"/>
          <w:marRight w:val="0"/>
          <w:marTop w:val="0"/>
          <w:marBottom w:val="0"/>
          <w:divBdr>
            <w:top w:val="none" w:sz="0" w:space="0" w:color="auto"/>
            <w:left w:val="none" w:sz="0" w:space="0" w:color="auto"/>
            <w:bottom w:val="none" w:sz="0" w:space="0" w:color="auto"/>
            <w:right w:val="none" w:sz="0" w:space="0" w:color="auto"/>
          </w:divBdr>
          <w:divsChild>
            <w:div w:id="769932131">
              <w:marLeft w:val="0"/>
              <w:marRight w:val="0"/>
              <w:marTop w:val="0"/>
              <w:marBottom w:val="0"/>
              <w:divBdr>
                <w:top w:val="none" w:sz="0" w:space="0" w:color="auto"/>
                <w:left w:val="none" w:sz="0" w:space="0" w:color="auto"/>
                <w:bottom w:val="none" w:sz="0" w:space="0" w:color="auto"/>
                <w:right w:val="none" w:sz="0" w:space="0" w:color="auto"/>
              </w:divBdr>
              <w:divsChild>
                <w:div w:id="1144394337">
                  <w:marLeft w:val="0"/>
                  <w:marRight w:val="195"/>
                  <w:marTop w:val="0"/>
                  <w:marBottom w:val="0"/>
                  <w:divBdr>
                    <w:top w:val="none" w:sz="0" w:space="0" w:color="auto"/>
                    <w:left w:val="none" w:sz="0" w:space="0" w:color="auto"/>
                    <w:bottom w:val="none" w:sz="0" w:space="0" w:color="auto"/>
                    <w:right w:val="none" w:sz="0" w:space="0" w:color="auto"/>
                  </w:divBdr>
                  <w:divsChild>
                    <w:div w:id="630550527">
                      <w:marLeft w:val="0"/>
                      <w:marRight w:val="0"/>
                      <w:marTop w:val="0"/>
                      <w:marBottom w:val="0"/>
                      <w:divBdr>
                        <w:top w:val="none" w:sz="0" w:space="0" w:color="auto"/>
                        <w:left w:val="none" w:sz="0" w:space="0" w:color="auto"/>
                        <w:bottom w:val="none" w:sz="0" w:space="0" w:color="auto"/>
                        <w:right w:val="none" w:sz="0" w:space="0" w:color="auto"/>
                      </w:divBdr>
                      <w:divsChild>
                        <w:div w:id="16088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421672">
      <w:bodyDiv w:val="1"/>
      <w:marLeft w:val="0"/>
      <w:marRight w:val="0"/>
      <w:marTop w:val="0"/>
      <w:marBottom w:val="0"/>
      <w:divBdr>
        <w:top w:val="none" w:sz="0" w:space="0" w:color="auto"/>
        <w:left w:val="none" w:sz="0" w:space="0" w:color="auto"/>
        <w:bottom w:val="none" w:sz="0" w:space="0" w:color="auto"/>
        <w:right w:val="none" w:sz="0" w:space="0" w:color="auto"/>
      </w:divBdr>
      <w:divsChild>
        <w:div w:id="776683103">
          <w:marLeft w:val="0"/>
          <w:marRight w:val="0"/>
          <w:marTop w:val="0"/>
          <w:marBottom w:val="0"/>
          <w:divBdr>
            <w:top w:val="none" w:sz="0" w:space="0" w:color="auto"/>
            <w:left w:val="none" w:sz="0" w:space="0" w:color="auto"/>
            <w:bottom w:val="none" w:sz="0" w:space="0" w:color="auto"/>
            <w:right w:val="none" w:sz="0" w:space="0" w:color="auto"/>
          </w:divBdr>
          <w:divsChild>
            <w:div w:id="462119407">
              <w:marLeft w:val="0"/>
              <w:marRight w:val="0"/>
              <w:marTop w:val="0"/>
              <w:marBottom w:val="0"/>
              <w:divBdr>
                <w:top w:val="none" w:sz="0" w:space="0" w:color="auto"/>
                <w:left w:val="none" w:sz="0" w:space="0" w:color="auto"/>
                <w:bottom w:val="none" w:sz="0" w:space="0" w:color="auto"/>
                <w:right w:val="none" w:sz="0" w:space="0" w:color="auto"/>
              </w:divBdr>
              <w:divsChild>
                <w:div w:id="4719043">
                  <w:marLeft w:val="0"/>
                  <w:marRight w:val="195"/>
                  <w:marTop w:val="0"/>
                  <w:marBottom w:val="0"/>
                  <w:divBdr>
                    <w:top w:val="none" w:sz="0" w:space="0" w:color="auto"/>
                    <w:left w:val="none" w:sz="0" w:space="0" w:color="auto"/>
                    <w:bottom w:val="none" w:sz="0" w:space="0" w:color="auto"/>
                    <w:right w:val="none" w:sz="0" w:space="0" w:color="auto"/>
                  </w:divBdr>
                  <w:divsChild>
                    <w:div w:id="148638424">
                      <w:marLeft w:val="0"/>
                      <w:marRight w:val="0"/>
                      <w:marTop w:val="0"/>
                      <w:marBottom w:val="0"/>
                      <w:divBdr>
                        <w:top w:val="none" w:sz="0" w:space="0" w:color="auto"/>
                        <w:left w:val="none" w:sz="0" w:space="0" w:color="auto"/>
                        <w:bottom w:val="none" w:sz="0" w:space="0" w:color="auto"/>
                        <w:right w:val="none" w:sz="0" w:space="0" w:color="auto"/>
                      </w:divBdr>
                      <w:divsChild>
                        <w:div w:id="21330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989022">
      <w:bodyDiv w:val="1"/>
      <w:marLeft w:val="0"/>
      <w:marRight w:val="0"/>
      <w:marTop w:val="0"/>
      <w:marBottom w:val="0"/>
      <w:divBdr>
        <w:top w:val="none" w:sz="0" w:space="0" w:color="auto"/>
        <w:left w:val="none" w:sz="0" w:space="0" w:color="auto"/>
        <w:bottom w:val="none" w:sz="0" w:space="0" w:color="auto"/>
        <w:right w:val="none" w:sz="0" w:space="0" w:color="auto"/>
      </w:divBdr>
      <w:divsChild>
        <w:div w:id="276452878">
          <w:marLeft w:val="0"/>
          <w:marRight w:val="0"/>
          <w:marTop w:val="0"/>
          <w:marBottom w:val="0"/>
          <w:divBdr>
            <w:top w:val="none" w:sz="0" w:space="0" w:color="auto"/>
            <w:left w:val="none" w:sz="0" w:space="0" w:color="auto"/>
            <w:bottom w:val="none" w:sz="0" w:space="0" w:color="auto"/>
            <w:right w:val="none" w:sz="0" w:space="0" w:color="auto"/>
          </w:divBdr>
          <w:divsChild>
            <w:div w:id="866530872">
              <w:marLeft w:val="0"/>
              <w:marRight w:val="0"/>
              <w:marTop w:val="0"/>
              <w:marBottom w:val="0"/>
              <w:divBdr>
                <w:top w:val="none" w:sz="0" w:space="0" w:color="auto"/>
                <w:left w:val="none" w:sz="0" w:space="0" w:color="auto"/>
                <w:bottom w:val="none" w:sz="0" w:space="0" w:color="auto"/>
                <w:right w:val="none" w:sz="0" w:space="0" w:color="auto"/>
              </w:divBdr>
              <w:divsChild>
                <w:div w:id="1154298678">
                  <w:marLeft w:val="0"/>
                  <w:marRight w:val="195"/>
                  <w:marTop w:val="0"/>
                  <w:marBottom w:val="0"/>
                  <w:divBdr>
                    <w:top w:val="none" w:sz="0" w:space="0" w:color="auto"/>
                    <w:left w:val="none" w:sz="0" w:space="0" w:color="auto"/>
                    <w:bottom w:val="none" w:sz="0" w:space="0" w:color="auto"/>
                    <w:right w:val="none" w:sz="0" w:space="0" w:color="auto"/>
                  </w:divBdr>
                  <w:divsChild>
                    <w:div w:id="1874884144">
                      <w:marLeft w:val="0"/>
                      <w:marRight w:val="0"/>
                      <w:marTop w:val="0"/>
                      <w:marBottom w:val="0"/>
                      <w:divBdr>
                        <w:top w:val="none" w:sz="0" w:space="0" w:color="auto"/>
                        <w:left w:val="none" w:sz="0" w:space="0" w:color="auto"/>
                        <w:bottom w:val="none" w:sz="0" w:space="0" w:color="auto"/>
                        <w:right w:val="none" w:sz="0" w:space="0" w:color="auto"/>
                      </w:divBdr>
                      <w:divsChild>
                        <w:div w:id="6860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anonline.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Schroeder</dc:creator>
  <cp:lastModifiedBy>Christine Sloan</cp:lastModifiedBy>
  <cp:revision>7</cp:revision>
  <cp:lastPrinted>2014-01-20T18:59:00Z</cp:lastPrinted>
  <dcterms:created xsi:type="dcterms:W3CDTF">2012-08-30T20:02:00Z</dcterms:created>
  <dcterms:modified xsi:type="dcterms:W3CDTF">2014-08-28T14:27:00Z</dcterms:modified>
</cp:coreProperties>
</file>